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7815" w:rsidRPr="00DF357E" w:rsidRDefault="00BF7815" w:rsidP="00D01863">
      <w:pPr>
        <w:pStyle w:val="Title"/>
        <w:rPr>
          <w:rFonts w:ascii="Nuffield Health Sans" w:eastAsia="Times New Roman" w:hAnsi="Nuffield Health Sans"/>
          <w:color w:val="00B050"/>
          <w:lang w:eastAsia="en-GB"/>
        </w:rPr>
      </w:pPr>
      <w:r w:rsidRPr="00DF357E">
        <w:rPr>
          <w:rFonts w:ascii="Nuffield Health Sans" w:eastAsia="Times New Roman" w:hAnsi="Nuffield Health Sans"/>
          <w:color w:val="00B050"/>
          <w:lang w:eastAsia="en-GB"/>
        </w:rPr>
        <w:t>Nuffield Health Retirement Savings Plan</w:t>
      </w:r>
    </w:p>
    <w:p w:rsidR="00BF7815" w:rsidRPr="00DF357E" w:rsidRDefault="004C7239" w:rsidP="00D01863">
      <w:pPr>
        <w:pStyle w:val="Title"/>
        <w:rPr>
          <w:rFonts w:ascii="Nuffield Health Sans" w:eastAsia="Times New Roman" w:hAnsi="Nuffield Health Sans"/>
          <w:color w:val="00B050"/>
          <w:lang w:eastAsia="en-GB"/>
        </w:rPr>
      </w:pPr>
      <w:r>
        <w:rPr>
          <w:rFonts w:ascii="Nuffield Health Sans" w:eastAsia="Times New Roman" w:hAnsi="Nuffield Health Sans"/>
          <w:color w:val="00B050"/>
          <w:lang w:eastAsia="en-GB"/>
        </w:rPr>
        <w:t>Pension contribution</w:t>
      </w:r>
      <w:r w:rsidR="00A11A5B">
        <w:rPr>
          <w:rFonts w:ascii="Nuffield Health Sans" w:eastAsia="Times New Roman" w:hAnsi="Nuffield Health Sans"/>
          <w:color w:val="00B050"/>
          <w:lang w:eastAsia="en-GB"/>
        </w:rPr>
        <w:t xml:space="preserve"> </w:t>
      </w:r>
    </w:p>
    <w:p w:rsidR="007968EC" w:rsidRPr="00DF357E" w:rsidRDefault="004C7239" w:rsidP="00D01863">
      <w:pPr>
        <w:pStyle w:val="Heading2"/>
        <w:rPr>
          <w:rFonts w:ascii="Arial" w:eastAsia="Times New Roman" w:hAnsi="Arial" w:cs="Arial"/>
          <w:color w:val="00B050"/>
          <w:lang w:eastAsia="en-GB"/>
        </w:rPr>
      </w:pPr>
      <w:r>
        <w:rPr>
          <w:rFonts w:ascii="Arial" w:eastAsia="Times New Roman" w:hAnsi="Arial" w:cs="Arial"/>
          <w:color w:val="00B050"/>
          <w:lang w:eastAsia="en-GB"/>
        </w:rPr>
        <w:t>Details of the pension plan</w:t>
      </w:r>
    </w:p>
    <w:p w:rsidR="004C7239" w:rsidRDefault="004C7239" w:rsidP="004C7239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1"/>
          <w:szCs w:val="21"/>
        </w:rPr>
      </w:pPr>
      <w:r w:rsidRPr="004C7239">
        <w:rPr>
          <w:rFonts w:ascii="Arial" w:hAnsi="Arial" w:cs="Arial"/>
          <w:color w:val="000000"/>
          <w:sz w:val="21"/>
          <w:szCs w:val="21"/>
        </w:rPr>
        <w:t>Nuffield Health automatically enrols all eligible employees (aged over 22, and earning more than £833 per month) into the Nuffield Health Retirement Savings Plan, a personal pension plan which provides a tax efficient way of savings towards retirement. The Plan administrator is Aviva, and admission</w:t>
      </w:r>
      <w:r>
        <w:rPr>
          <w:rFonts w:ascii="Arial" w:hAnsi="Arial" w:cs="Arial"/>
          <w:color w:val="000000"/>
          <w:sz w:val="21"/>
          <w:szCs w:val="21"/>
        </w:rPr>
        <w:t xml:space="preserve"> to the Plan</w:t>
      </w:r>
      <w:r w:rsidRPr="004C7239">
        <w:rPr>
          <w:rFonts w:ascii="Arial" w:hAnsi="Arial" w:cs="Arial"/>
          <w:color w:val="000000"/>
          <w:sz w:val="21"/>
          <w:szCs w:val="21"/>
        </w:rPr>
        <w:t xml:space="preserve"> is available to all employees.</w:t>
      </w:r>
      <w:r>
        <w:rPr>
          <w:rFonts w:ascii="Arial" w:hAnsi="Arial" w:cs="Arial"/>
          <w:color w:val="000000"/>
          <w:sz w:val="21"/>
          <w:szCs w:val="21"/>
        </w:rPr>
        <w:t xml:space="preserve">  </w:t>
      </w:r>
    </w:p>
    <w:p w:rsidR="004C7239" w:rsidRPr="004C7239" w:rsidRDefault="004C7239" w:rsidP="004C7239">
      <w:pPr>
        <w:pStyle w:val="NormalWeb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  <w:t xml:space="preserve">Aviva can be contacted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 xml:space="preserve">on </w:t>
      </w:r>
      <w:r w:rsidR="004D2327">
        <w:rPr>
          <w:rFonts w:ascii="Arial" w:hAnsi="Arial" w:cs="Arial"/>
          <w:color w:val="000000"/>
          <w:sz w:val="21"/>
          <w:szCs w:val="21"/>
        </w:rPr>
        <w:t xml:space="preserve">  </w:t>
      </w:r>
      <w:r w:rsidRPr="004C7239">
        <w:rPr>
          <w:rFonts w:ascii="Arial" w:hAnsi="Arial" w:cs="Arial"/>
          <w:i/>
          <w:color w:val="000000"/>
          <w:sz w:val="21"/>
          <w:szCs w:val="21"/>
        </w:rPr>
        <w:t>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: </w:t>
      </w:r>
      <w:r w:rsidRPr="004C7239">
        <w:rPr>
          <w:rFonts w:ascii="Arial" w:hAnsi="Arial" w:cs="Arial"/>
          <w:color w:val="000000"/>
          <w:sz w:val="21"/>
          <w:szCs w:val="21"/>
        </w:rPr>
        <w:t xml:space="preserve">mymoney.questions@aviva.com or </w:t>
      </w:r>
      <w:r>
        <w:rPr>
          <w:rFonts w:ascii="Arial" w:hAnsi="Arial" w:cs="Arial"/>
          <w:i/>
          <w:color w:val="000000"/>
          <w:sz w:val="21"/>
          <w:szCs w:val="21"/>
        </w:rPr>
        <w:t>t</w:t>
      </w:r>
      <w:r>
        <w:rPr>
          <w:rFonts w:ascii="Arial" w:hAnsi="Arial" w:cs="Arial"/>
          <w:color w:val="000000"/>
          <w:sz w:val="21"/>
          <w:szCs w:val="21"/>
        </w:rPr>
        <w:t xml:space="preserve">: </w:t>
      </w:r>
      <w:r w:rsidRPr="004C7239">
        <w:rPr>
          <w:rFonts w:ascii="Arial" w:hAnsi="Arial" w:cs="Arial"/>
          <w:color w:val="000000"/>
          <w:sz w:val="21"/>
          <w:szCs w:val="21"/>
        </w:rPr>
        <w:t>0345 600 6303</w:t>
      </w:r>
    </w:p>
    <w:p w:rsidR="004C7239" w:rsidRDefault="004C7239" w:rsidP="004C7239">
      <w:pPr>
        <w:pStyle w:val="Heading2"/>
        <w:rPr>
          <w:rFonts w:ascii="Arial" w:eastAsia="Times New Roman" w:hAnsi="Arial" w:cs="Arial"/>
          <w:color w:val="00B050"/>
          <w:lang w:eastAsia="en-GB"/>
        </w:rPr>
      </w:pPr>
      <w:r>
        <w:rPr>
          <w:rFonts w:ascii="Arial" w:eastAsia="Times New Roman" w:hAnsi="Arial" w:cs="Arial"/>
          <w:color w:val="00B050"/>
          <w:lang w:eastAsia="en-GB"/>
        </w:rPr>
        <w:t>What are the pension contribution rates?</w:t>
      </w:r>
      <w:bookmarkStart w:id="0" w:name="_GoBack"/>
      <w:bookmarkEnd w:id="0"/>
    </w:p>
    <w:p w:rsidR="004C7239" w:rsidRDefault="004C7239" w:rsidP="004C7239">
      <w:pPr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Periodically Nuffield Health with review the pe</w:t>
      </w:r>
      <w:r w:rsidR="00350FC7">
        <w:rPr>
          <w:rFonts w:ascii="Arial" w:hAnsi="Arial" w:cs="Arial"/>
          <w:color w:val="000000"/>
          <w:sz w:val="21"/>
          <w:szCs w:val="21"/>
        </w:rPr>
        <w:t xml:space="preserve">nsion contribution basis </w:t>
      </w:r>
      <w:r>
        <w:rPr>
          <w:rFonts w:ascii="Arial" w:hAnsi="Arial" w:cs="Arial"/>
          <w:color w:val="000000"/>
          <w:sz w:val="21"/>
          <w:szCs w:val="21"/>
        </w:rPr>
        <w:t>and t</w:t>
      </w:r>
      <w:r w:rsidR="00350FC7">
        <w:rPr>
          <w:rFonts w:ascii="Arial" w:hAnsi="Arial" w:cs="Arial"/>
          <w:color w:val="000000"/>
          <w:sz w:val="21"/>
          <w:szCs w:val="21"/>
        </w:rPr>
        <w:t>he rates are subject to revision.</w:t>
      </w:r>
      <w:r>
        <w:rPr>
          <w:rFonts w:ascii="Arial" w:hAnsi="Arial" w:cs="Arial"/>
          <w:color w:val="000000"/>
          <w:sz w:val="21"/>
          <w:szCs w:val="21"/>
        </w:rPr>
        <w:t xml:space="preserve"> </w:t>
      </w:r>
    </w:p>
    <w:p w:rsidR="004C7239" w:rsidRDefault="004C7239" w:rsidP="004C7239">
      <w:pPr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The current pension contribution rates are:</w:t>
      </w:r>
    </w:p>
    <w:tbl>
      <w:tblPr>
        <w:tblStyle w:val="ListTable4-Accent3"/>
        <w:tblW w:w="0" w:type="auto"/>
        <w:tblLook w:val="04A0" w:firstRow="1" w:lastRow="0" w:firstColumn="1" w:lastColumn="0" w:noHBand="0" w:noVBand="1"/>
      </w:tblPr>
      <w:tblGrid>
        <w:gridCol w:w="4956"/>
        <w:gridCol w:w="4957"/>
      </w:tblGrid>
      <w:tr w:rsidR="00350FC7" w:rsidTr="00350FC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6" w:type="dxa"/>
          </w:tcPr>
          <w:p w:rsidR="00350FC7" w:rsidRDefault="00350FC7" w:rsidP="004C7239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Employee Contributions</w:t>
            </w:r>
          </w:p>
        </w:tc>
        <w:tc>
          <w:tcPr>
            <w:tcW w:w="4957" w:type="dxa"/>
          </w:tcPr>
          <w:p w:rsidR="00350FC7" w:rsidRDefault="00350FC7" w:rsidP="004C7239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Employer Contributions</w:t>
            </w:r>
          </w:p>
        </w:tc>
      </w:tr>
      <w:tr w:rsidR="00350FC7" w:rsidTr="00350F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6" w:type="dxa"/>
          </w:tcPr>
          <w:p w:rsidR="00350FC7" w:rsidRDefault="00350FC7" w:rsidP="00350FC7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1%</w:t>
            </w:r>
          </w:p>
        </w:tc>
        <w:tc>
          <w:tcPr>
            <w:tcW w:w="4957" w:type="dxa"/>
          </w:tcPr>
          <w:p w:rsidR="00350FC7" w:rsidRDefault="00350FC7" w:rsidP="00350F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1%</w:t>
            </w:r>
          </w:p>
        </w:tc>
      </w:tr>
      <w:tr w:rsidR="00350FC7" w:rsidTr="00350F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6" w:type="dxa"/>
          </w:tcPr>
          <w:p w:rsidR="00350FC7" w:rsidRDefault="00350FC7" w:rsidP="00350FC7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2%</w:t>
            </w:r>
          </w:p>
        </w:tc>
        <w:tc>
          <w:tcPr>
            <w:tcW w:w="4957" w:type="dxa"/>
          </w:tcPr>
          <w:p w:rsidR="00350FC7" w:rsidRDefault="00350FC7" w:rsidP="00350F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2%</w:t>
            </w:r>
          </w:p>
        </w:tc>
      </w:tr>
      <w:tr w:rsidR="00350FC7" w:rsidTr="00350F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6" w:type="dxa"/>
          </w:tcPr>
          <w:p w:rsidR="00350FC7" w:rsidRDefault="00350FC7" w:rsidP="007B1CD0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 xml:space="preserve">2.5% </w:t>
            </w:r>
          </w:p>
        </w:tc>
        <w:tc>
          <w:tcPr>
            <w:tcW w:w="4957" w:type="dxa"/>
          </w:tcPr>
          <w:p w:rsidR="00350FC7" w:rsidRDefault="00350FC7" w:rsidP="007B1CD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 xml:space="preserve">2.5% </w:t>
            </w:r>
          </w:p>
        </w:tc>
      </w:tr>
      <w:tr w:rsidR="00350FC7" w:rsidTr="00350F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6" w:type="dxa"/>
          </w:tcPr>
          <w:p w:rsidR="00350FC7" w:rsidRDefault="00350FC7" w:rsidP="00350FC7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3%</w:t>
            </w:r>
          </w:p>
        </w:tc>
        <w:tc>
          <w:tcPr>
            <w:tcW w:w="4957" w:type="dxa"/>
          </w:tcPr>
          <w:p w:rsidR="00350FC7" w:rsidRDefault="00350FC7" w:rsidP="00350F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3%</w:t>
            </w:r>
            <w:r w:rsidR="007B1CD0">
              <w:rPr>
                <w:rFonts w:ascii="Arial" w:hAnsi="Arial" w:cs="Arial"/>
                <w:color w:val="000000"/>
                <w:sz w:val="21"/>
                <w:szCs w:val="21"/>
              </w:rPr>
              <w:t xml:space="preserve">    </w:t>
            </w:r>
            <w:r w:rsidR="007B1CD0">
              <w:rPr>
                <w:rFonts w:ascii="Arial" w:hAnsi="Arial" w:cs="Arial"/>
                <w:color w:val="000000"/>
                <w:sz w:val="21"/>
                <w:szCs w:val="21"/>
              </w:rPr>
              <w:t xml:space="preserve">- </w:t>
            </w:r>
            <w:r w:rsidR="007B1CD0">
              <w:rPr>
                <w:rFonts w:ascii="Arial" w:hAnsi="Arial" w:cs="Arial"/>
                <w:color w:val="000000"/>
                <w:sz w:val="21"/>
                <w:szCs w:val="21"/>
              </w:rPr>
              <w:t>2019</w:t>
            </w:r>
            <w:r w:rsidR="007B1CD0">
              <w:rPr>
                <w:rFonts w:ascii="Arial" w:hAnsi="Arial" w:cs="Arial"/>
                <w:color w:val="000000"/>
                <w:sz w:val="21"/>
                <w:szCs w:val="21"/>
              </w:rPr>
              <w:t xml:space="preserve"> Auto enrolment default  </w:t>
            </w:r>
          </w:p>
        </w:tc>
      </w:tr>
      <w:tr w:rsidR="00350FC7" w:rsidTr="00350F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6" w:type="dxa"/>
          </w:tcPr>
          <w:p w:rsidR="00350FC7" w:rsidRDefault="00350FC7" w:rsidP="00350FC7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4%</w:t>
            </w:r>
          </w:p>
        </w:tc>
        <w:tc>
          <w:tcPr>
            <w:tcW w:w="4957" w:type="dxa"/>
          </w:tcPr>
          <w:p w:rsidR="00350FC7" w:rsidRDefault="00350FC7" w:rsidP="00350F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4%</w:t>
            </w:r>
          </w:p>
        </w:tc>
      </w:tr>
      <w:tr w:rsidR="00350FC7" w:rsidTr="00350F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6" w:type="dxa"/>
          </w:tcPr>
          <w:p w:rsidR="00350FC7" w:rsidRDefault="00350FC7" w:rsidP="00350FC7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5%</w:t>
            </w:r>
            <w:r w:rsidR="007B1CD0">
              <w:rPr>
                <w:rFonts w:ascii="Arial" w:hAnsi="Arial" w:cs="Arial"/>
                <w:color w:val="000000"/>
                <w:sz w:val="21"/>
                <w:szCs w:val="21"/>
              </w:rPr>
              <w:t xml:space="preserve"> </w:t>
            </w:r>
            <w:r w:rsidR="007B1CD0">
              <w:rPr>
                <w:rFonts w:ascii="Arial" w:hAnsi="Arial" w:cs="Arial"/>
                <w:color w:val="000000"/>
                <w:sz w:val="21"/>
                <w:szCs w:val="21"/>
              </w:rPr>
              <w:t xml:space="preserve">  </w:t>
            </w:r>
            <w:r w:rsidR="007B1CD0">
              <w:rPr>
                <w:rFonts w:ascii="Arial" w:hAnsi="Arial" w:cs="Arial"/>
                <w:color w:val="000000"/>
                <w:sz w:val="21"/>
                <w:szCs w:val="21"/>
              </w:rPr>
              <w:t xml:space="preserve">- </w:t>
            </w:r>
            <w:r w:rsidR="007B1CD0">
              <w:rPr>
                <w:rFonts w:ascii="Arial" w:hAnsi="Arial" w:cs="Arial"/>
                <w:color w:val="000000"/>
                <w:sz w:val="21"/>
                <w:szCs w:val="21"/>
              </w:rPr>
              <w:t>2019</w:t>
            </w:r>
            <w:r w:rsidR="007B1CD0">
              <w:rPr>
                <w:rFonts w:ascii="Arial" w:hAnsi="Arial" w:cs="Arial"/>
                <w:color w:val="000000"/>
                <w:sz w:val="21"/>
                <w:szCs w:val="21"/>
              </w:rPr>
              <w:t xml:space="preserve"> Auto enrolment default  </w:t>
            </w:r>
          </w:p>
        </w:tc>
        <w:tc>
          <w:tcPr>
            <w:tcW w:w="4957" w:type="dxa"/>
          </w:tcPr>
          <w:p w:rsidR="00350FC7" w:rsidRDefault="00350FC7" w:rsidP="00350F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5%</w:t>
            </w:r>
          </w:p>
        </w:tc>
      </w:tr>
      <w:tr w:rsidR="00350FC7" w:rsidTr="00350FC7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6" w:type="dxa"/>
          </w:tcPr>
          <w:p w:rsidR="00350FC7" w:rsidRDefault="00350FC7" w:rsidP="00350FC7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6%</w:t>
            </w:r>
          </w:p>
        </w:tc>
        <w:tc>
          <w:tcPr>
            <w:tcW w:w="4957" w:type="dxa"/>
          </w:tcPr>
          <w:p w:rsidR="00350FC7" w:rsidRDefault="00350FC7" w:rsidP="00350FC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6%</w:t>
            </w:r>
          </w:p>
        </w:tc>
      </w:tr>
      <w:tr w:rsidR="00350FC7" w:rsidTr="00350FC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56" w:type="dxa"/>
          </w:tcPr>
          <w:p w:rsidR="00350FC7" w:rsidRDefault="00350FC7" w:rsidP="00350FC7">
            <w:pPr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…. Upwards to 100%</w:t>
            </w:r>
          </w:p>
        </w:tc>
        <w:tc>
          <w:tcPr>
            <w:tcW w:w="4957" w:type="dxa"/>
          </w:tcPr>
          <w:p w:rsidR="00350FC7" w:rsidRDefault="00350FC7" w:rsidP="00350FC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color w:val="000000"/>
                <w:sz w:val="21"/>
                <w:szCs w:val="21"/>
              </w:rPr>
            </w:pPr>
            <w:r>
              <w:rPr>
                <w:rFonts w:ascii="Arial" w:hAnsi="Arial" w:cs="Arial"/>
                <w:color w:val="000000"/>
                <w:sz w:val="21"/>
                <w:szCs w:val="21"/>
              </w:rPr>
              <w:t>Maximum of 6%.</w:t>
            </w:r>
          </w:p>
        </w:tc>
      </w:tr>
    </w:tbl>
    <w:p w:rsidR="004C7239" w:rsidRDefault="004C7239" w:rsidP="004C7239">
      <w:pPr>
        <w:rPr>
          <w:rFonts w:ascii="Arial" w:hAnsi="Arial" w:cs="Arial"/>
          <w:color w:val="000000"/>
          <w:sz w:val="21"/>
          <w:szCs w:val="21"/>
        </w:rPr>
      </w:pPr>
    </w:p>
    <w:p w:rsidR="00D01863" w:rsidRPr="00DF357E" w:rsidRDefault="00D01863" w:rsidP="00D01863">
      <w:pPr>
        <w:pStyle w:val="Heading2"/>
        <w:rPr>
          <w:rFonts w:ascii="Arial" w:eastAsia="Times New Roman" w:hAnsi="Arial" w:cs="Arial"/>
          <w:color w:val="00B050"/>
          <w:lang w:eastAsia="en-GB"/>
        </w:rPr>
      </w:pPr>
      <w:r w:rsidRPr="00DF357E">
        <w:rPr>
          <w:rFonts w:ascii="Arial" w:eastAsia="Times New Roman" w:hAnsi="Arial" w:cs="Arial"/>
          <w:color w:val="00B050"/>
          <w:lang w:eastAsia="en-GB"/>
        </w:rPr>
        <w:t>Where can I find further information?</w:t>
      </w:r>
    </w:p>
    <w:p w:rsidR="00D01863" w:rsidRDefault="00D01863" w:rsidP="00D01863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0B3DA1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You can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find </w:t>
      </w:r>
      <w:r w:rsidRPr="000B3DA1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general information on pensions and saving for later life from </w:t>
      </w:r>
      <w:hyperlink r:id="rId8" w:history="1">
        <w:r w:rsidR="009529F3" w:rsidRPr="00066AD6">
          <w:rPr>
            <w:rStyle w:val="Hyperlink"/>
            <w:rFonts w:ascii="Arial" w:eastAsia="Times New Roman" w:hAnsi="Arial" w:cs="Arial"/>
            <w:sz w:val="21"/>
            <w:szCs w:val="21"/>
            <w:lang w:eastAsia="en-GB"/>
          </w:rPr>
          <w:t>https://www.gov.uk/workplace-pensions</w:t>
        </w:r>
      </w:hyperlink>
      <w:r w:rsidR="009529F3">
        <w:rPr>
          <w:rStyle w:val="Hyperlink"/>
          <w:rFonts w:ascii="Arial" w:eastAsia="Times New Roman" w:hAnsi="Arial" w:cs="Arial"/>
          <w:sz w:val="21"/>
          <w:szCs w:val="21"/>
          <w:lang w:eastAsia="en-GB"/>
        </w:rPr>
        <w:t xml:space="preserve"> </w:t>
      </w:r>
    </w:p>
    <w:p w:rsidR="00D01863" w:rsidRDefault="00D01863" w:rsidP="00D01863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  <w:r w:rsidRP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If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>you would</w:t>
      </w:r>
      <w:r w:rsidRPr="0045473A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 like to know more about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the </w:t>
      </w:r>
      <w:r w:rsidR="008B014D"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Plan please visit the Retirement Savings Section of the employee </w:t>
      </w:r>
      <w:r>
        <w:rPr>
          <w:rFonts w:ascii="Arial" w:eastAsia="Times New Roman" w:hAnsi="Arial" w:cs="Arial"/>
          <w:color w:val="000000"/>
          <w:sz w:val="21"/>
          <w:szCs w:val="21"/>
          <w:lang w:eastAsia="en-GB"/>
        </w:rPr>
        <w:t xml:space="preserve">website </w:t>
      </w:r>
      <w:hyperlink r:id="rId9" w:history="1">
        <w:r w:rsidR="009529F3" w:rsidRPr="00066AD6">
          <w:rPr>
            <w:rStyle w:val="Hyperlink"/>
            <w:rFonts w:ascii="Arial" w:eastAsia="Times New Roman" w:hAnsi="Arial" w:cs="Arial"/>
            <w:sz w:val="21"/>
            <w:szCs w:val="21"/>
            <w:lang w:eastAsia="en-GB"/>
          </w:rPr>
          <w:t>http://www.nuffieldhealth.com/mybenefits</w:t>
        </w:r>
      </w:hyperlink>
      <w:r w:rsidR="009529F3">
        <w:rPr>
          <w:rStyle w:val="Hyperlink"/>
          <w:rFonts w:ascii="Arial" w:eastAsia="Times New Roman" w:hAnsi="Arial" w:cs="Arial"/>
          <w:sz w:val="21"/>
          <w:szCs w:val="21"/>
          <w:lang w:eastAsia="en-GB"/>
        </w:rPr>
        <w:t xml:space="preserve"> </w:t>
      </w:r>
    </w:p>
    <w:p w:rsidR="008B014D" w:rsidRDefault="008B014D" w:rsidP="00D01863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</w:p>
    <w:p w:rsidR="00D01863" w:rsidRDefault="00D01863" w:rsidP="00D01863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</w:p>
    <w:p w:rsidR="00D01863" w:rsidRPr="00D01863" w:rsidRDefault="00D01863" w:rsidP="00D01863"/>
    <w:p w:rsidR="00D01863" w:rsidRDefault="00D01863" w:rsidP="000B3DA1">
      <w:pPr>
        <w:shd w:val="clear" w:color="auto" w:fill="FFFFFF"/>
        <w:spacing w:after="180" w:line="300" w:lineRule="atLeast"/>
        <w:rPr>
          <w:rFonts w:ascii="Arial" w:eastAsia="Times New Roman" w:hAnsi="Arial" w:cs="Arial"/>
          <w:color w:val="000000"/>
          <w:sz w:val="21"/>
          <w:szCs w:val="21"/>
          <w:lang w:eastAsia="en-GB"/>
        </w:rPr>
      </w:pPr>
    </w:p>
    <w:sectPr w:rsidR="00D01863" w:rsidSect="000B3DA1">
      <w:headerReference w:type="default" r:id="rId10"/>
      <w:pgSz w:w="11906" w:h="16838"/>
      <w:pgMar w:top="1440" w:right="849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7CA3" w:rsidRDefault="00AD7CA3" w:rsidP="00AD7CA3">
      <w:pPr>
        <w:spacing w:after="0" w:line="240" w:lineRule="auto"/>
      </w:pPr>
      <w:r>
        <w:separator/>
      </w:r>
    </w:p>
  </w:endnote>
  <w:endnote w:type="continuationSeparator" w:id="0">
    <w:p w:rsidR="00AD7CA3" w:rsidRDefault="00AD7CA3" w:rsidP="00AD7C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Nuffield Health Sans">
    <w:panose1 w:val="00000000000000000000"/>
    <w:charset w:val="00"/>
    <w:family w:val="auto"/>
    <w:pitch w:val="variable"/>
    <w:sig w:usb0="80000027" w:usb1="4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7CA3" w:rsidRDefault="00AD7CA3" w:rsidP="00AD7CA3">
      <w:pPr>
        <w:spacing w:after="0" w:line="240" w:lineRule="auto"/>
      </w:pPr>
      <w:r>
        <w:separator/>
      </w:r>
    </w:p>
  </w:footnote>
  <w:footnote w:type="continuationSeparator" w:id="0">
    <w:p w:rsidR="00AD7CA3" w:rsidRDefault="00AD7CA3" w:rsidP="00AD7C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D7CA3" w:rsidRDefault="00A460BB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5177790</wp:posOffset>
          </wp:positionH>
          <wp:positionV relativeFrom="paragraph">
            <wp:posOffset>-274320</wp:posOffset>
          </wp:positionV>
          <wp:extent cx="1322705" cy="597535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270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E135F0"/>
    <w:multiLevelType w:val="multilevel"/>
    <w:tmpl w:val="0A7C95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E477989"/>
    <w:multiLevelType w:val="hybridMultilevel"/>
    <w:tmpl w:val="94D662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8EF03BA"/>
    <w:multiLevelType w:val="hybridMultilevel"/>
    <w:tmpl w:val="30DAA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7815"/>
    <w:rsid w:val="000B3DA1"/>
    <w:rsid w:val="001D4D0F"/>
    <w:rsid w:val="00241708"/>
    <w:rsid w:val="0025145A"/>
    <w:rsid w:val="00350FC7"/>
    <w:rsid w:val="0045473A"/>
    <w:rsid w:val="004C7239"/>
    <w:rsid w:val="004D2327"/>
    <w:rsid w:val="005C1407"/>
    <w:rsid w:val="006006F9"/>
    <w:rsid w:val="00775E7B"/>
    <w:rsid w:val="007968EC"/>
    <w:rsid w:val="007B1CD0"/>
    <w:rsid w:val="00826B07"/>
    <w:rsid w:val="008B014D"/>
    <w:rsid w:val="009529F3"/>
    <w:rsid w:val="00A11A5B"/>
    <w:rsid w:val="00A460BB"/>
    <w:rsid w:val="00AD7CA3"/>
    <w:rsid w:val="00AE7B9E"/>
    <w:rsid w:val="00B4161C"/>
    <w:rsid w:val="00BF7815"/>
    <w:rsid w:val="00D01863"/>
    <w:rsid w:val="00D1084C"/>
    <w:rsid w:val="00D23938"/>
    <w:rsid w:val="00D9787B"/>
    <w:rsid w:val="00DF357E"/>
    <w:rsid w:val="00E06F73"/>
    <w:rsid w:val="00E76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BECD89A"/>
  <w15:docId w15:val="{35812D70-5398-453E-89D2-35CA809C6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018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01863"/>
    <w:pPr>
      <w:keepNext/>
      <w:keepLines/>
      <w:spacing w:before="300" w:after="100" w:line="264" w:lineRule="auto"/>
      <w:outlineLvl w:val="1"/>
    </w:pPr>
    <w:rPr>
      <w:rFonts w:asciiTheme="majorHAnsi" w:eastAsiaTheme="majorEastAsia" w:hAnsiTheme="majorHAnsi" w:cstheme="majorBidi"/>
      <w:bCs/>
      <w:color w:val="1F497D" w:themeColor="text2"/>
      <w:spacing w:val="-4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45473A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45473A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01863"/>
    <w:rPr>
      <w:rFonts w:asciiTheme="majorHAnsi" w:eastAsiaTheme="majorEastAsia" w:hAnsiTheme="majorHAnsi" w:cstheme="majorBidi"/>
      <w:bCs/>
      <w:color w:val="1F497D" w:themeColor="text2"/>
      <w:spacing w:val="-4"/>
      <w:sz w:val="28"/>
      <w:szCs w:val="26"/>
    </w:rPr>
  </w:style>
  <w:style w:type="paragraph" w:styleId="NoSpacing">
    <w:name w:val="No Spacing"/>
    <w:uiPriority w:val="1"/>
    <w:qFormat/>
    <w:rsid w:val="00D01863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D0186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le">
    <w:name w:val="Title"/>
    <w:basedOn w:val="Normal"/>
    <w:next w:val="Normal"/>
    <w:link w:val="TitleChar"/>
    <w:uiPriority w:val="10"/>
    <w:qFormat/>
    <w:rsid w:val="00D01863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01863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AD7C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7CA3"/>
  </w:style>
  <w:style w:type="paragraph" w:styleId="Footer">
    <w:name w:val="footer"/>
    <w:basedOn w:val="Normal"/>
    <w:link w:val="FooterChar"/>
    <w:uiPriority w:val="99"/>
    <w:unhideWhenUsed/>
    <w:rsid w:val="00AD7CA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7CA3"/>
  </w:style>
  <w:style w:type="character" w:styleId="FollowedHyperlink">
    <w:name w:val="FollowedHyperlink"/>
    <w:basedOn w:val="DefaultParagraphFont"/>
    <w:uiPriority w:val="99"/>
    <w:semiHidden/>
    <w:unhideWhenUsed/>
    <w:rsid w:val="00A460BB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4C72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table" w:styleId="TableGrid">
    <w:name w:val="Table Grid"/>
    <w:basedOn w:val="TableNormal"/>
    <w:uiPriority w:val="59"/>
    <w:rsid w:val="00350FC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stTable4-Accent3">
    <w:name w:val="List Table 4 Accent 3"/>
    <w:basedOn w:val="TableNormal"/>
    <w:uiPriority w:val="49"/>
    <w:rsid w:val="00350FC7"/>
    <w:pPr>
      <w:spacing w:after="0" w:line="240" w:lineRule="auto"/>
    </w:pPr>
    <w:tblPr>
      <w:tblStyleRowBandSize w:val="1"/>
      <w:tblStyleColBandSize w:val="1"/>
      <w:tblBorders>
        <w:top w:val="single" w:sz="4" w:space="0" w:color="C2D69B" w:themeColor="accent3" w:themeTint="99"/>
        <w:left w:val="single" w:sz="4" w:space="0" w:color="C2D69B" w:themeColor="accent3" w:themeTint="99"/>
        <w:bottom w:val="single" w:sz="4" w:space="0" w:color="C2D69B" w:themeColor="accent3" w:themeTint="99"/>
        <w:right w:val="single" w:sz="4" w:space="0" w:color="C2D69B" w:themeColor="accent3" w:themeTint="99"/>
        <w:insideH w:val="single" w:sz="4" w:space="0" w:color="C2D69B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nil"/>
        </w:tcBorders>
        <w:shd w:val="clear" w:color="auto" w:fill="9BBB59" w:themeFill="accent3"/>
      </w:tcPr>
    </w:tblStylePr>
    <w:tblStylePr w:type="lastRow">
      <w:rPr>
        <w:b/>
        <w:bCs/>
      </w:rPr>
      <w:tblPr/>
      <w:tcPr>
        <w:tcBorders>
          <w:top w:val="double" w:sz="4" w:space="0" w:color="C2D69B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1DD" w:themeFill="accent3" w:themeFillTint="33"/>
      </w:tcPr>
    </w:tblStylePr>
    <w:tblStylePr w:type="band1Horz">
      <w:tblPr/>
      <w:tcPr>
        <w:shd w:val="clear" w:color="auto" w:fill="EAF1DD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980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81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5862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511442">
                  <w:marLeft w:val="-90"/>
                  <w:marRight w:val="-9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911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17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7216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4868451">
                                  <w:marLeft w:val="-90"/>
                                  <w:marRight w:val="-9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0055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756097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968727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67296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6035384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39803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7163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110422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073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uk/workplace-pension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nuffieldhealth.com/mybenefit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91B56E84-5326-450E-A003-3CA43D3024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Nuffield Health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Jangra, Bill</dc:creator>
  <cp:lastModifiedBy>Jangra, Bill</cp:lastModifiedBy>
  <cp:revision>3</cp:revision>
  <dcterms:created xsi:type="dcterms:W3CDTF">2019-03-28T14:50:00Z</dcterms:created>
  <dcterms:modified xsi:type="dcterms:W3CDTF">2019-03-28T14:50:00Z</dcterms:modified>
</cp:coreProperties>
</file>