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714E1" w14:textId="77777777" w:rsidR="002E4E64" w:rsidRPr="002E4E64" w:rsidRDefault="002E4E64" w:rsidP="002E4E64">
      <w:pPr>
        <w:shd w:val="clear" w:color="auto" w:fill="FFFFFF"/>
        <w:spacing w:after="96" w:line="240" w:lineRule="auto"/>
        <w:ind w:hanging="30"/>
        <w:textAlignment w:val="baseline"/>
        <w:outlineLvl w:val="0"/>
        <w:rPr>
          <w:rFonts w:ascii="Avenir Light" w:eastAsia="Times New Roman" w:hAnsi="Avenir Light" w:cs="Times New Roman"/>
          <w:b/>
          <w:bCs/>
          <w:color w:val="5F6062"/>
          <w:spacing w:val="-14"/>
          <w:kern w:val="36"/>
          <w:sz w:val="48"/>
          <w:szCs w:val="48"/>
          <w:lang w:eastAsia="en-GB"/>
        </w:rPr>
      </w:pPr>
      <w:r w:rsidRPr="002E4E64">
        <w:rPr>
          <w:rFonts w:ascii="Avenir Light" w:eastAsia="Times New Roman" w:hAnsi="Avenir Light" w:cs="Times New Roman"/>
          <w:b/>
          <w:bCs/>
          <w:color w:val="5F6062"/>
          <w:spacing w:val="-14"/>
          <w:kern w:val="36"/>
          <w:sz w:val="48"/>
          <w:szCs w:val="48"/>
          <w:lang w:eastAsia="en-GB"/>
        </w:rPr>
        <w:t>Modern Slavery Statement for 2020 financial year</w:t>
      </w:r>
    </w:p>
    <w:p w14:paraId="2338EF21" w14:textId="77777777" w:rsidR="002E4E64" w:rsidRPr="002E4E64" w:rsidRDefault="002E4E64" w:rsidP="002E4E64">
      <w:pPr>
        <w:shd w:val="clear" w:color="auto" w:fill="FFFFFF"/>
        <w:spacing w:line="240" w:lineRule="auto"/>
        <w:textAlignment w:val="baseline"/>
        <w:rPr>
          <w:rFonts w:ascii="Avenir Roman" w:eastAsia="Times New Roman" w:hAnsi="Avenir Roman" w:cs="Times New Roman"/>
          <w:color w:val="5F6062"/>
          <w:spacing w:val="-5"/>
          <w:sz w:val="27"/>
          <w:szCs w:val="27"/>
          <w:lang w:eastAsia="en-GB"/>
        </w:rPr>
      </w:pPr>
      <w:r w:rsidRPr="002E4E64">
        <w:rPr>
          <w:rFonts w:ascii="Avenir Roman" w:eastAsia="Times New Roman" w:hAnsi="Avenir Roman" w:cs="Times New Roman"/>
          <w:color w:val="5F6062"/>
          <w:spacing w:val="-5"/>
          <w:sz w:val="27"/>
          <w:szCs w:val="27"/>
          <w:lang w:eastAsia="en-GB"/>
        </w:rPr>
        <w:t>This statement is made pursuant to Section 54 (Transparency in Supply Chains) of the Modern Slavery Act 2015 (the ‘Act’) and sets out the steps we are taking to ensure that slavery and human trafficking is not taking place in our supply chain or elsewhere in our organisation.</w:t>
      </w:r>
    </w:p>
    <w:p w14:paraId="5A3A9456" w14:textId="77777777" w:rsidR="002E4E64" w:rsidRPr="002E4E64" w:rsidRDefault="002E4E64" w:rsidP="002E4E64">
      <w:pPr>
        <w:shd w:val="clear" w:color="auto" w:fill="FFFFFF"/>
        <w:spacing w:after="240" w:line="240" w:lineRule="auto"/>
        <w:textAlignment w:val="baseline"/>
        <w:outlineLvl w:val="1"/>
        <w:rPr>
          <w:rFonts w:ascii="Avenir Black" w:eastAsia="Times New Roman" w:hAnsi="Avenir Black" w:cs="Times New Roman"/>
          <w:b/>
          <w:bCs/>
          <w:color w:val="5F6062"/>
          <w:sz w:val="36"/>
          <w:szCs w:val="36"/>
          <w:lang w:eastAsia="en-GB"/>
        </w:rPr>
      </w:pPr>
      <w:r w:rsidRPr="002E4E64">
        <w:rPr>
          <w:rFonts w:ascii="Avenir Black" w:eastAsia="Times New Roman" w:hAnsi="Avenir Black" w:cs="Times New Roman"/>
          <w:b/>
          <w:bCs/>
          <w:color w:val="5F6062"/>
          <w:sz w:val="36"/>
          <w:szCs w:val="36"/>
          <w:lang w:eastAsia="en-GB"/>
        </w:rPr>
        <w:t>Our organisation and structure</w:t>
      </w:r>
    </w:p>
    <w:p w14:paraId="14598ECC" w14:textId="77777777" w:rsidR="002E4E64" w:rsidRPr="002E4E64" w:rsidRDefault="002E4E64" w:rsidP="002E4E64">
      <w:pPr>
        <w:shd w:val="clear" w:color="auto" w:fill="FFFFFF"/>
        <w:spacing w:after="408" w:line="240" w:lineRule="auto"/>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Nuffield Health is a registered charity and company limited by guarantee providing connected health and wellbeing services to businesses and individuals in England, Scotland and Wales. In 2019, we had an annual turnover in excess of £900 million. As with many organisations, our annual turnover in 2020 was severely impacted by the COVID-19 pandemic and the Government measures in response to it. Our head office and registered office is located at Epsom Gateway, Ashley Avenue, Epsom, Surrey KT18 5AL.</w:t>
      </w:r>
    </w:p>
    <w:p w14:paraId="4AC7DCA2" w14:textId="77777777" w:rsidR="002E4E64" w:rsidRPr="002E4E64" w:rsidRDefault="002E4E64" w:rsidP="002E4E64">
      <w:pPr>
        <w:shd w:val="clear" w:color="auto" w:fill="FFFFFF"/>
        <w:spacing w:after="240" w:line="240" w:lineRule="auto"/>
        <w:textAlignment w:val="baseline"/>
        <w:outlineLvl w:val="1"/>
        <w:rPr>
          <w:rFonts w:ascii="Avenir Black" w:eastAsia="Times New Roman" w:hAnsi="Avenir Black" w:cs="Times New Roman"/>
          <w:b/>
          <w:bCs/>
          <w:color w:val="5F6062"/>
          <w:sz w:val="36"/>
          <w:szCs w:val="36"/>
          <w:lang w:eastAsia="en-GB"/>
        </w:rPr>
      </w:pPr>
      <w:r w:rsidRPr="002E4E64">
        <w:rPr>
          <w:rFonts w:ascii="Avenir Black" w:eastAsia="Times New Roman" w:hAnsi="Avenir Black" w:cs="Times New Roman"/>
          <w:b/>
          <w:bCs/>
          <w:color w:val="5F6062"/>
          <w:sz w:val="36"/>
          <w:szCs w:val="36"/>
          <w:lang w:eastAsia="en-GB"/>
        </w:rPr>
        <w:t>Policies and commitments: our approach</w:t>
      </w:r>
    </w:p>
    <w:p w14:paraId="7068195A" w14:textId="77777777" w:rsidR="002E4E64" w:rsidRPr="002E4E64" w:rsidRDefault="002E4E64" w:rsidP="002E4E64">
      <w:pPr>
        <w:shd w:val="clear" w:color="auto" w:fill="FFFFFF"/>
        <w:spacing w:after="408" w:line="240" w:lineRule="auto"/>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The wellbeing of people is central to Nuffield Health’s activities. A day-to-day life and working environment in which individual fundamental human rights and freedoms are respected is central to this.</w:t>
      </w:r>
    </w:p>
    <w:p w14:paraId="64A17E1D" w14:textId="77777777" w:rsidR="002E4E64" w:rsidRPr="002E4E64" w:rsidRDefault="002E4E64" w:rsidP="002E4E64">
      <w:pPr>
        <w:shd w:val="clear" w:color="auto" w:fill="FFFFFF"/>
        <w:spacing w:after="408" w:line="240" w:lineRule="auto"/>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In accordance with our values and our overarching commitment to acting ethically and with integrity in all our relationships, the prevention, detection and reporting of modern slavery and human trafficking is the responsibility of all those working for Nuffield Health and any associated organisations.</w:t>
      </w:r>
    </w:p>
    <w:p w14:paraId="22701872" w14:textId="77777777" w:rsidR="002E4E64" w:rsidRPr="002E4E64" w:rsidRDefault="002E4E64" w:rsidP="002E4E64">
      <w:pPr>
        <w:shd w:val="clear" w:color="auto" w:fill="FFFFFF"/>
        <w:spacing w:after="408" w:line="240" w:lineRule="auto"/>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 xml:space="preserve">We embrace a diverse and safe workplace environment in which equal opportunity and fairness are paramount. One important aspect of this is supporting and complying with the provisions of the Act and our organisational policies incorporate relevant compliance obligations. These obligations are reflected in our employee induction and training materials. We also support an open and transparent culture that encourages </w:t>
      </w:r>
      <w:r w:rsidRPr="002E4E64">
        <w:rPr>
          <w:rFonts w:ascii="Avenir Roman" w:eastAsia="Times New Roman" w:hAnsi="Avenir Roman" w:cs="Times New Roman"/>
          <w:color w:val="5F6062"/>
          <w:sz w:val="27"/>
          <w:szCs w:val="27"/>
          <w:lang w:eastAsia="en-GB"/>
        </w:rPr>
        <w:lastRenderedPageBreak/>
        <w:t>employees and others to raise concerns about anything that is unlawful or amounts to improper conduct. We also seek to ensure matters can be raised in confidence without fear of reprisals.</w:t>
      </w:r>
    </w:p>
    <w:p w14:paraId="41669532" w14:textId="77777777" w:rsidR="002E4E64" w:rsidRPr="002E4E64" w:rsidRDefault="002E4E64" w:rsidP="002E4E64">
      <w:pPr>
        <w:shd w:val="clear" w:color="auto" w:fill="FFFFFF"/>
        <w:spacing w:after="240" w:line="240" w:lineRule="auto"/>
        <w:textAlignment w:val="baseline"/>
        <w:outlineLvl w:val="1"/>
        <w:rPr>
          <w:rFonts w:ascii="Avenir Black" w:eastAsia="Times New Roman" w:hAnsi="Avenir Black" w:cs="Times New Roman"/>
          <w:b/>
          <w:bCs/>
          <w:color w:val="5F6062"/>
          <w:sz w:val="36"/>
          <w:szCs w:val="36"/>
          <w:lang w:eastAsia="en-GB"/>
        </w:rPr>
      </w:pPr>
      <w:r w:rsidRPr="002E4E64">
        <w:rPr>
          <w:rFonts w:ascii="Avenir Black" w:eastAsia="Times New Roman" w:hAnsi="Avenir Black" w:cs="Times New Roman"/>
          <w:b/>
          <w:bCs/>
          <w:color w:val="5F6062"/>
          <w:sz w:val="36"/>
          <w:szCs w:val="36"/>
          <w:lang w:eastAsia="en-GB"/>
        </w:rPr>
        <w:t>Our supply chain</w:t>
      </w:r>
    </w:p>
    <w:p w14:paraId="17767975" w14:textId="77777777" w:rsidR="002E4E64" w:rsidRPr="002E4E64" w:rsidRDefault="002E4E64" w:rsidP="002E4E64">
      <w:pPr>
        <w:shd w:val="clear" w:color="auto" w:fill="FFFFFF"/>
        <w:spacing w:after="408" w:line="240" w:lineRule="auto"/>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 xml:space="preserve">Our supply chain includes clinical supplies, marketing, IT, utilities, pharmaceuticals, support services, consulting and professional services. We procure our goods and services from a rigorously selected group of predominantly domestic suppliers. We do not simply buy goods or services solely </w:t>
      </w:r>
      <w:proofErr w:type="gramStart"/>
      <w:r w:rsidRPr="002E4E64">
        <w:rPr>
          <w:rFonts w:ascii="Avenir Roman" w:eastAsia="Times New Roman" w:hAnsi="Avenir Roman" w:cs="Times New Roman"/>
          <w:color w:val="5F6062"/>
          <w:sz w:val="27"/>
          <w:szCs w:val="27"/>
          <w:lang w:eastAsia="en-GB"/>
        </w:rPr>
        <w:t>on the basis of</w:t>
      </w:r>
      <w:proofErr w:type="gramEnd"/>
      <w:r w:rsidRPr="002E4E64">
        <w:rPr>
          <w:rFonts w:ascii="Avenir Roman" w:eastAsia="Times New Roman" w:hAnsi="Avenir Roman" w:cs="Times New Roman"/>
          <w:color w:val="5F6062"/>
          <w:sz w:val="27"/>
          <w:szCs w:val="27"/>
          <w:lang w:eastAsia="en-GB"/>
        </w:rPr>
        <w:t xml:space="preserve"> cost. We recognise that some of our supply sectors are potentially higher </w:t>
      </w:r>
      <w:proofErr w:type="gramStart"/>
      <w:r w:rsidRPr="002E4E64">
        <w:rPr>
          <w:rFonts w:ascii="Avenir Roman" w:eastAsia="Times New Roman" w:hAnsi="Avenir Roman" w:cs="Times New Roman"/>
          <w:color w:val="5F6062"/>
          <w:sz w:val="27"/>
          <w:szCs w:val="27"/>
          <w:lang w:eastAsia="en-GB"/>
        </w:rPr>
        <w:t>risk</w:t>
      </w:r>
      <w:proofErr w:type="gramEnd"/>
      <w:r w:rsidRPr="002E4E64">
        <w:rPr>
          <w:rFonts w:ascii="Avenir Roman" w:eastAsia="Times New Roman" w:hAnsi="Avenir Roman" w:cs="Times New Roman"/>
          <w:color w:val="5F6062"/>
          <w:sz w:val="27"/>
          <w:szCs w:val="27"/>
          <w:lang w:eastAsia="en-GB"/>
        </w:rPr>
        <w:t xml:space="preserve"> and some services may involve relatively high levels of contracted labour (for example textiles relating to the clothing and uniform of certain staff).</w:t>
      </w:r>
    </w:p>
    <w:p w14:paraId="371E2C43" w14:textId="77777777" w:rsidR="002E4E64" w:rsidRPr="002E4E64" w:rsidRDefault="002E4E64" w:rsidP="002E4E64">
      <w:pPr>
        <w:shd w:val="clear" w:color="auto" w:fill="FFFFFF"/>
        <w:spacing w:after="408" w:line="240" w:lineRule="auto"/>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 xml:space="preserve">We expect and take all reasonable and practical steps to require all suppliers in our supply chain to adhere to our values and policies. We assess and categorise suppliers </w:t>
      </w:r>
      <w:proofErr w:type="gramStart"/>
      <w:r w:rsidRPr="002E4E64">
        <w:rPr>
          <w:rFonts w:ascii="Avenir Roman" w:eastAsia="Times New Roman" w:hAnsi="Avenir Roman" w:cs="Times New Roman"/>
          <w:color w:val="5F6062"/>
          <w:sz w:val="27"/>
          <w:szCs w:val="27"/>
          <w:lang w:eastAsia="en-GB"/>
        </w:rPr>
        <w:t>taking into account</w:t>
      </w:r>
      <w:proofErr w:type="gramEnd"/>
      <w:r w:rsidRPr="002E4E64">
        <w:rPr>
          <w:rFonts w:ascii="Avenir Roman" w:eastAsia="Times New Roman" w:hAnsi="Avenir Roman" w:cs="Times New Roman"/>
          <w:color w:val="5F6062"/>
          <w:sz w:val="27"/>
          <w:szCs w:val="27"/>
          <w:lang w:eastAsia="en-GB"/>
        </w:rPr>
        <w:t xml:space="preserve"> the type and nature of their business in the context of the goods or services supplied as well as country of operation and industry characteristics. Suppliers categorised as presenting a significant risk of modern slavery or trafficking are subject to additional due diligence, primarily including checks of their own modern slavery and human trafficking statements where applicable, and any other published policies and procedures. If, following additional due diligence and checks, a supplier is still assessed as presenting a significant risk of modern slavery or failing to meet our standards, they are required to complete a modern slavery questionnaire in order to enable us to further assess the risks of the presence of modern slavery within the </w:t>
      </w:r>
      <w:proofErr w:type="gramStart"/>
      <w:r w:rsidRPr="002E4E64">
        <w:rPr>
          <w:rFonts w:ascii="Avenir Roman" w:eastAsia="Times New Roman" w:hAnsi="Avenir Roman" w:cs="Times New Roman"/>
          <w:color w:val="5F6062"/>
          <w:sz w:val="27"/>
          <w:szCs w:val="27"/>
          <w:lang w:eastAsia="en-GB"/>
        </w:rPr>
        <w:t>particular supplier’s</w:t>
      </w:r>
      <w:proofErr w:type="gramEnd"/>
      <w:r w:rsidRPr="002E4E64">
        <w:rPr>
          <w:rFonts w:ascii="Avenir Roman" w:eastAsia="Times New Roman" w:hAnsi="Avenir Roman" w:cs="Times New Roman"/>
          <w:color w:val="5F6062"/>
          <w:sz w:val="27"/>
          <w:szCs w:val="27"/>
          <w:lang w:eastAsia="en-GB"/>
        </w:rPr>
        <w:t xml:space="preserve"> organisation.</w:t>
      </w:r>
    </w:p>
    <w:p w14:paraId="1B94C701" w14:textId="77777777" w:rsidR="002E4E64" w:rsidRPr="002E4E64" w:rsidRDefault="002E4E64" w:rsidP="002E4E64">
      <w:pPr>
        <w:shd w:val="clear" w:color="auto" w:fill="FFFFFF"/>
        <w:spacing w:after="240" w:line="240" w:lineRule="auto"/>
        <w:textAlignment w:val="baseline"/>
        <w:outlineLvl w:val="1"/>
        <w:rPr>
          <w:rFonts w:ascii="Avenir Black" w:eastAsia="Times New Roman" w:hAnsi="Avenir Black" w:cs="Times New Roman"/>
          <w:b/>
          <w:bCs/>
          <w:color w:val="5F6062"/>
          <w:sz w:val="36"/>
          <w:szCs w:val="36"/>
          <w:lang w:eastAsia="en-GB"/>
        </w:rPr>
      </w:pPr>
      <w:r w:rsidRPr="002E4E64">
        <w:rPr>
          <w:rFonts w:ascii="Avenir Black" w:eastAsia="Times New Roman" w:hAnsi="Avenir Black" w:cs="Times New Roman"/>
          <w:b/>
          <w:bCs/>
          <w:color w:val="5F6062"/>
          <w:sz w:val="36"/>
          <w:szCs w:val="36"/>
          <w:lang w:eastAsia="en-GB"/>
        </w:rPr>
        <w:t>Non-compliance</w:t>
      </w:r>
    </w:p>
    <w:p w14:paraId="35A341D6" w14:textId="77777777" w:rsidR="002E4E64" w:rsidRPr="002E4E64" w:rsidRDefault="002E4E64" w:rsidP="002E4E64">
      <w:pPr>
        <w:shd w:val="clear" w:color="auto" w:fill="FFFFFF"/>
        <w:spacing w:after="408" w:line="240" w:lineRule="auto"/>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If we find a supplier is non-compliant with our policies or contractual requirements relating to anti-slavery or provides inadequate information, we will, depending on the circumstances, either terminate the arrangement without delay, or work with the relevant supplier to improve their performance.</w:t>
      </w:r>
    </w:p>
    <w:p w14:paraId="53218BBA" w14:textId="77777777" w:rsidR="002E4E64" w:rsidRPr="002E4E64" w:rsidRDefault="002E4E64" w:rsidP="002E4E64">
      <w:pPr>
        <w:shd w:val="clear" w:color="auto" w:fill="FFFFFF"/>
        <w:spacing w:after="408" w:line="240" w:lineRule="auto"/>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lastRenderedPageBreak/>
        <w:t xml:space="preserve">Based on our supply chain due diligence and review </w:t>
      </w:r>
      <w:proofErr w:type="gramStart"/>
      <w:r w:rsidRPr="002E4E64">
        <w:rPr>
          <w:rFonts w:ascii="Avenir Roman" w:eastAsia="Times New Roman" w:hAnsi="Avenir Roman" w:cs="Times New Roman"/>
          <w:color w:val="5F6062"/>
          <w:sz w:val="27"/>
          <w:szCs w:val="27"/>
          <w:lang w:eastAsia="en-GB"/>
        </w:rPr>
        <w:t>during the course of</w:t>
      </w:r>
      <w:proofErr w:type="gramEnd"/>
      <w:r w:rsidRPr="002E4E64">
        <w:rPr>
          <w:rFonts w:ascii="Avenir Roman" w:eastAsia="Times New Roman" w:hAnsi="Avenir Roman" w:cs="Times New Roman"/>
          <w:color w:val="5F6062"/>
          <w:sz w:val="27"/>
          <w:szCs w:val="27"/>
          <w:lang w:eastAsia="en-GB"/>
        </w:rPr>
        <w:t xml:space="preserve"> the 2020 financial year ended 31st December 2020, we are satisfied that our key suppliers have appropriate anti-slavery policies in place.</w:t>
      </w:r>
    </w:p>
    <w:p w14:paraId="48FA485E" w14:textId="77777777" w:rsidR="002E4E64" w:rsidRPr="002E4E64" w:rsidRDefault="002E4E64" w:rsidP="002E4E64">
      <w:pPr>
        <w:shd w:val="clear" w:color="auto" w:fill="FFFFFF"/>
        <w:spacing w:after="240" w:line="240" w:lineRule="auto"/>
        <w:textAlignment w:val="baseline"/>
        <w:outlineLvl w:val="1"/>
        <w:rPr>
          <w:rFonts w:ascii="Avenir Black" w:eastAsia="Times New Roman" w:hAnsi="Avenir Black" w:cs="Times New Roman"/>
          <w:b/>
          <w:bCs/>
          <w:color w:val="5F6062"/>
          <w:sz w:val="36"/>
          <w:szCs w:val="36"/>
          <w:lang w:eastAsia="en-GB"/>
        </w:rPr>
      </w:pPr>
      <w:r w:rsidRPr="002E4E64">
        <w:rPr>
          <w:rFonts w:ascii="Avenir Black" w:eastAsia="Times New Roman" w:hAnsi="Avenir Black" w:cs="Times New Roman"/>
          <w:b/>
          <w:bCs/>
          <w:color w:val="5F6062"/>
          <w:sz w:val="36"/>
          <w:szCs w:val="36"/>
          <w:lang w:eastAsia="en-GB"/>
        </w:rPr>
        <w:t>Embedding the Principles of the Act</w:t>
      </w:r>
    </w:p>
    <w:p w14:paraId="44B72A45" w14:textId="77777777" w:rsidR="002E4E64" w:rsidRPr="002E4E64" w:rsidRDefault="002E4E64" w:rsidP="002E4E64">
      <w:pPr>
        <w:shd w:val="clear" w:color="auto" w:fill="FFFFFF"/>
        <w:spacing w:after="408" w:line="240" w:lineRule="auto"/>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Over the past three years, we have taken the following steps to ensure compliance with the Act:</w:t>
      </w:r>
    </w:p>
    <w:p w14:paraId="41DD7707" w14:textId="77777777" w:rsidR="002E4E64" w:rsidRPr="002E4E64" w:rsidRDefault="002E4E64" w:rsidP="002E4E64">
      <w:pPr>
        <w:numPr>
          <w:ilvl w:val="0"/>
          <w:numId w:val="1"/>
        </w:numPr>
        <w:shd w:val="clear" w:color="auto" w:fill="FFFFFF"/>
        <w:spacing w:after="24" w:line="240" w:lineRule="auto"/>
        <w:ind w:left="960"/>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Introduced mandatory modern slavery training for employees and made them aware of appropriate action to take if they suspect an instance of slavery or human trafficking.</w:t>
      </w:r>
    </w:p>
    <w:p w14:paraId="682C18D7" w14:textId="77777777" w:rsidR="002E4E64" w:rsidRPr="002E4E64" w:rsidRDefault="002E4E64" w:rsidP="002E4E64">
      <w:pPr>
        <w:numPr>
          <w:ilvl w:val="0"/>
          <w:numId w:val="1"/>
        </w:numPr>
        <w:shd w:val="clear" w:color="auto" w:fill="FFFFFF"/>
        <w:spacing w:after="24" w:line="240" w:lineRule="auto"/>
        <w:ind w:left="960"/>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Ensured that modern slavery risks and compliance are key considerations for Nuffield as an employer and procurer of goods and services.</w:t>
      </w:r>
    </w:p>
    <w:p w14:paraId="7EC1CD03" w14:textId="77777777" w:rsidR="002E4E64" w:rsidRPr="002E4E64" w:rsidRDefault="002E4E64" w:rsidP="002E4E64">
      <w:pPr>
        <w:numPr>
          <w:ilvl w:val="0"/>
          <w:numId w:val="1"/>
        </w:numPr>
        <w:shd w:val="clear" w:color="auto" w:fill="FFFFFF"/>
        <w:spacing w:after="24" w:line="240" w:lineRule="auto"/>
        <w:ind w:left="960"/>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Updated our contractual terms and conditions to reference the Act and to include a specific requirement for suppliers to comply with the Act.</w:t>
      </w:r>
    </w:p>
    <w:p w14:paraId="6BE2F548" w14:textId="77777777" w:rsidR="002E4E64" w:rsidRPr="002E4E64" w:rsidRDefault="002E4E64" w:rsidP="002E4E64">
      <w:pPr>
        <w:numPr>
          <w:ilvl w:val="0"/>
          <w:numId w:val="1"/>
        </w:numPr>
        <w:shd w:val="clear" w:color="auto" w:fill="FFFFFF"/>
        <w:spacing w:after="24" w:line="240" w:lineRule="auto"/>
        <w:ind w:left="960"/>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Delivered targeted training sessions to staff procuring goods and services.</w:t>
      </w:r>
    </w:p>
    <w:p w14:paraId="7CE8BB78" w14:textId="77777777" w:rsidR="002E4E64" w:rsidRPr="002E4E64" w:rsidRDefault="002E4E64" w:rsidP="002E4E64">
      <w:pPr>
        <w:numPr>
          <w:ilvl w:val="0"/>
          <w:numId w:val="1"/>
        </w:numPr>
        <w:shd w:val="clear" w:color="auto" w:fill="FFFFFF"/>
        <w:spacing w:after="0" w:line="240" w:lineRule="auto"/>
        <w:ind w:left="960"/>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Reviewed and evaluated the risks of modern slavery in our supply chain.</w:t>
      </w:r>
    </w:p>
    <w:p w14:paraId="076CF597" w14:textId="77777777" w:rsidR="002E4E64" w:rsidRPr="002E4E64" w:rsidRDefault="002E4E64" w:rsidP="002E4E64">
      <w:pPr>
        <w:shd w:val="clear" w:color="auto" w:fill="FFFFFF"/>
        <w:spacing w:after="408" w:line="240" w:lineRule="auto"/>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In terms of ongoing compliance, this year Nuffield Health will undertake the following activities:</w:t>
      </w:r>
    </w:p>
    <w:p w14:paraId="7A16533B" w14:textId="77777777" w:rsidR="002E4E64" w:rsidRPr="002E4E64" w:rsidRDefault="002E4E64" w:rsidP="002E4E64">
      <w:pPr>
        <w:numPr>
          <w:ilvl w:val="0"/>
          <w:numId w:val="2"/>
        </w:numPr>
        <w:shd w:val="clear" w:color="auto" w:fill="FFFFFF"/>
        <w:spacing w:after="24" w:line="240" w:lineRule="auto"/>
        <w:ind w:left="960"/>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Continue to develop awareness of the Act amongst its people and ensure awareness of reporting mechanisms if an instance of modern slavery or human trafficking is suspected.</w:t>
      </w:r>
    </w:p>
    <w:p w14:paraId="4583F32C" w14:textId="77777777" w:rsidR="002E4E64" w:rsidRPr="002E4E64" w:rsidRDefault="002E4E64" w:rsidP="002E4E64">
      <w:pPr>
        <w:numPr>
          <w:ilvl w:val="0"/>
          <w:numId w:val="2"/>
        </w:numPr>
        <w:shd w:val="clear" w:color="auto" w:fill="FFFFFF"/>
        <w:spacing w:after="24" w:line="240" w:lineRule="auto"/>
        <w:ind w:left="960"/>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Develop measures including a specific anti-slavery policy to evidence our commitment to the principles of the Act.</w:t>
      </w:r>
    </w:p>
    <w:p w14:paraId="7214B8D2" w14:textId="77777777" w:rsidR="002E4E64" w:rsidRPr="002E4E64" w:rsidRDefault="002E4E64" w:rsidP="002E4E64">
      <w:pPr>
        <w:numPr>
          <w:ilvl w:val="0"/>
          <w:numId w:val="2"/>
        </w:numPr>
        <w:shd w:val="clear" w:color="auto" w:fill="FFFFFF"/>
        <w:spacing w:after="0" w:line="240" w:lineRule="auto"/>
        <w:ind w:left="960"/>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 xml:space="preserve">Continue to review and strengthen our procurement processes and policy, </w:t>
      </w:r>
      <w:proofErr w:type="gramStart"/>
      <w:r w:rsidRPr="002E4E64">
        <w:rPr>
          <w:rFonts w:ascii="Avenir Roman" w:eastAsia="Times New Roman" w:hAnsi="Avenir Roman" w:cs="Times New Roman"/>
          <w:color w:val="5F6062"/>
          <w:sz w:val="27"/>
          <w:szCs w:val="27"/>
          <w:lang w:eastAsia="en-GB"/>
        </w:rPr>
        <w:t>taking into account</w:t>
      </w:r>
      <w:proofErr w:type="gramEnd"/>
      <w:r w:rsidRPr="002E4E64">
        <w:rPr>
          <w:rFonts w:ascii="Avenir Roman" w:eastAsia="Times New Roman" w:hAnsi="Avenir Roman" w:cs="Times New Roman"/>
          <w:color w:val="5F6062"/>
          <w:sz w:val="27"/>
          <w:szCs w:val="27"/>
          <w:lang w:eastAsia="en-GB"/>
        </w:rPr>
        <w:t xml:space="preserve"> a range of risks, including slavery and human trafficking.</w:t>
      </w:r>
    </w:p>
    <w:p w14:paraId="20034854" w14:textId="77777777" w:rsidR="002E4E64" w:rsidRPr="002E4E64" w:rsidRDefault="002E4E64" w:rsidP="002E4E64">
      <w:pPr>
        <w:shd w:val="clear" w:color="auto" w:fill="FFFFFF"/>
        <w:spacing w:after="408" w:line="240" w:lineRule="auto"/>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This statement has been approved by Nuffield Health’s Board of Governors.</w:t>
      </w:r>
    </w:p>
    <w:p w14:paraId="38FA71B1" w14:textId="70D5D9A2" w:rsidR="002E4E64" w:rsidRPr="002E4E64" w:rsidRDefault="002E4E64" w:rsidP="002E4E64">
      <w:pPr>
        <w:shd w:val="clear" w:color="auto" w:fill="FFFFFF"/>
        <w:spacing w:line="240" w:lineRule="auto"/>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noProof/>
          <w:color w:val="5F6062"/>
          <w:sz w:val="27"/>
          <w:szCs w:val="27"/>
          <w:lang w:eastAsia="en-GB"/>
        </w:rPr>
        <w:lastRenderedPageBreak/>
        <w:drawing>
          <wp:inline distT="0" distB="0" distL="0" distR="0" wp14:anchorId="0E75A6A7" wp14:editId="4E3F636B">
            <wp:extent cx="306705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514350"/>
                    </a:xfrm>
                    <a:prstGeom prst="rect">
                      <a:avLst/>
                    </a:prstGeom>
                    <a:noFill/>
                    <a:ln>
                      <a:noFill/>
                    </a:ln>
                  </pic:spPr>
                </pic:pic>
              </a:graphicData>
            </a:graphic>
          </wp:inline>
        </w:drawing>
      </w:r>
    </w:p>
    <w:p w14:paraId="7AE86F76" w14:textId="77777777" w:rsidR="002E4E64" w:rsidRPr="002E4E64" w:rsidRDefault="002E4E64" w:rsidP="002E4E64">
      <w:pPr>
        <w:shd w:val="clear" w:color="auto" w:fill="FFFFFF"/>
        <w:spacing w:after="408" w:line="240" w:lineRule="auto"/>
        <w:textAlignment w:val="baseline"/>
        <w:rPr>
          <w:rFonts w:ascii="Avenir Roman" w:eastAsia="Times New Roman" w:hAnsi="Avenir Roman" w:cs="Times New Roman"/>
          <w:color w:val="5F6062"/>
          <w:sz w:val="27"/>
          <w:szCs w:val="27"/>
          <w:lang w:eastAsia="en-GB"/>
        </w:rPr>
      </w:pPr>
      <w:r w:rsidRPr="002E4E64">
        <w:rPr>
          <w:rFonts w:ascii="Avenir Roman" w:eastAsia="Times New Roman" w:hAnsi="Avenir Roman" w:cs="Times New Roman"/>
          <w:color w:val="5F6062"/>
          <w:sz w:val="27"/>
          <w:szCs w:val="27"/>
          <w:lang w:eastAsia="en-GB"/>
        </w:rPr>
        <w:t> Dr Natalie-Jane Macdonald, Chair of Governors</w:t>
      </w:r>
    </w:p>
    <w:p w14:paraId="02DB3BF0" w14:textId="77777777" w:rsidR="00B117CA" w:rsidRDefault="00B117CA"/>
    <w:sectPr w:rsidR="00B117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Light">
    <w:altName w:val="Century Gothic"/>
    <w:panose1 w:val="020B0402020203020204"/>
    <w:charset w:val="00"/>
    <w:family w:val="swiss"/>
    <w:pitch w:val="variable"/>
    <w:sig w:usb0="800000AF" w:usb1="5000204A" w:usb2="00000000" w:usb3="00000000" w:csb0="0000009B" w:csb1="00000000"/>
  </w:font>
  <w:font w:name="Avenir Roman">
    <w:altName w:val="Malgun Gothic"/>
    <w:panose1 w:val="020B0503020203020204"/>
    <w:charset w:val="00"/>
    <w:family w:val="auto"/>
    <w:pitch w:val="default"/>
  </w:font>
  <w:font w:name="Avenir Black">
    <w:altName w:val="Trebuchet MS"/>
    <w:panose1 w:val="020B0803020203020204"/>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734CA"/>
    <w:multiLevelType w:val="multilevel"/>
    <w:tmpl w:val="B99A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10584D"/>
    <w:multiLevelType w:val="multilevel"/>
    <w:tmpl w:val="743C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E64"/>
    <w:rsid w:val="002E4E64"/>
    <w:rsid w:val="00B117CA"/>
    <w:rsid w:val="00CF2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78AE8"/>
  <w15:chartTrackingRefBased/>
  <w15:docId w15:val="{509FCDAB-8E86-45AE-B867-DD58CD49B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E4E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E4E6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E6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E4E64"/>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E4E6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407264">
      <w:bodyDiv w:val="1"/>
      <w:marLeft w:val="0"/>
      <w:marRight w:val="0"/>
      <w:marTop w:val="0"/>
      <w:marBottom w:val="0"/>
      <w:divBdr>
        <w:top w:val="none" w:sz="0" w:space="0" w:color="auto"/>
        <w:left w:val="none" w:sz="0" w:space="0" w:color="auto"/>
        <w:bottom w:val="none" w:sz="0" w:space="0" w:color="auto"/>
        <w:right w:val="none" w:sz="0" w:space="0" w:color="auto"/>
      </w:divBdr>
      <w:divsChild>
        <w:div w:id="1078985010">
          <w:marLeft w:val="0"/>
          <w:marRight w:val="0"/>
          <w:marTop w:val="0"/>
          <w:marBottom w:val="450"/>
          <w:divBdr>
            <w:top w:val="none" w:sz="0" w:space="0" w:color="auto"/>
            <w:left w:val="none" w:sz="0" w:space="0" w:color="auto"/>
            <w:bottom w:val="none" w:sz="0" w:space="0" w:color="auto"/>
            <w:right w:val="none" w:sz="0" w:space="0" w:color="auto"/>
          </w:divBdr>
          <w:divsChild>
            <w:div w:id="1695613934">
              <w:marLeft w:val="0"/>
              <w:marRight w:val="0"/>
              <w:marTop w:val="0"/>
              <w:marBottom w:val="0"/>
              <w:divBdr>
                <w:top w:val="none" w:sz="0" w:space="0" w:color="auto"/>
                <w:left w:val="none" w:sz="0" w:space="0" w:color="auto"/>
                <w:bottom w:val="none" w:sz="0" w:space="0" w:color="auto"/>
                <w:right w:val="none" w:sz="0" w:space="0" w:color="auto"/>
              </w:divBdr>
            </w:div>
          </w:divsChild>
        </w:div>
        <w:div w:id="2103530286">
          <w:marLeft w:val="0"/>
          <w:marRight w:val="450"/>
          <w:marTop w:val="0"/>
          <w:marBottom w:val="450"/>
          <w:divBdr>
            <w:top w:val="none" w:sz="0" w:space="0" w:color="auto"/>
            <w:left w:val="none" w:sz="0" w:space="0" w:color="auto"/>
            <w:bottom w:val="none" w:sz="0" w:space="0" w:color="auto"/>
            <w:right w:val="none" w:sz="0" w:space="0" w:color="auto"/>
          </w:divBdr>
          <w:divsChild>
            <w:div w:id="82582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0461BBF932584BB8E118F6333C1801" ma:contentTypeVersion="14" ma:contentTypeDescription="Create a new document." ma:contentTypeScope="" ma:versionID="e7b2ff1822b53e5ccae32341c8b4f442">
  <xsd:schema xmlns:xsd="http://www.w3.org/2001/XMLSchema" xmlns:xs="http://www.w3.org/2001/XMLSchema" xmlns:p="http://schemas.microsoft.com/office/2006/metadata/properties" xmlns:ns3="66fdcf3e-492a-4b31-9768-280c9b79db36" xmlns:ns4="1e366d12-96e9-4637-81b5-bc416bc92010" targetNamespace="http://schemas.microsoft.com/office/2006/metadata/properties" ma:root="true" ma:fieldsID="f63e9243b5ea13fba7e1ca2d28456b44" ns3:_="" ns4:_="">
    <xsd:import namespace="66fdcf3e-492a-4b31-9768-280c9b79db36"/>
    <xsd:import namespace="1e366d12-96e9-4637-81b5-bc416bc920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dcf3e-492a-4b31-9768-280c9b79d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366d12-96e9-4637-81b5-bc416bc9201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8D9F80-F7F2-4074-9482-2693318D6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dcf3e-492a-4b31-9768-280c9b79db36"/>
    <ds:schemaRef ds:uri="1e366d12-96e9-4637-81b5-bc416bc92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C76546-BD0A-4DA9-9A41-9EAAC6A1640A}">
  <ds:schemaRefs>
    <ds:schemaRef ds:uri="http://schemas.microsoft.com/sharepoint/v3/contenttype/forms"/>
  </ds:schemaRefs>
</ds:datastoreItem>
</file>

<file path=customXml/itemProps3.xml><?xml version="1.0" encoding="utf-8"?>
<ds:datastoreItem xmlns:ds="http://schemas.openxmlformats.org/officeDocument/2006/customXml" ds:itemID="{6491133E-4B47-4B0F-A32A-09158546DABA}">
  <ds:schemaRefs>
    <ds:schemaRef ds:uri="http://purl.org/dc/elements/1.1/"/>
    <ds:schemaRef ds:uri="http://schemas.microsoft.com/office/2006/metadata/properties"/>
    <ds:schemaRef ds:uri="1e366d12-96e9-4637-81b5-bc416bc9201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fdcf3e-492a-4b31-9768-280c9b79db3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815</Words>
  <Characters>4652</Characters>
  <Application>Microsoft Office Word</Application>
  <DocSecurity>0</DocSecurity>
  <Lines>38</Lines>
  <Paragraphs>10</Paragraphs>
  <ScaleCrop>false</ScaleCrop>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Naish, Emma</dc:creator>
  <cp:keywords/>
  <dc:description/>
  <cp:lastModifiedBy>Naish, Emma</cp:lastModifiedBy>
  <cp:revision>1</cp:revision>
  <dcterms:created xsi:type="dcterms:W3CDTF">2022-07-01T14:20:00Z</dcterms:created>
  <dcterms:modified xsi:type="dcterms:W3CDTF">2022-07-01T14:20:00Z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0x0101007A0461BBF932584BB8E118F6333C1801</vt:lpwstr>
  </property>
</Properties>
</file>